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7161AD3F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7D18FB" w:rsidRPr="007D18FB">
        <w:rPr>
          <w:rFonts w:ascii="LatoLatin" w:hAnsi="LatoLatin" w:cs="Calibri Light"/>
        </w:rPr>
        <w:t xml:space="preserve">SIA “Getliņi EKO” </w:t>
      </w:r>
      <w:r w:rsidR="008E00B2">
        <w:rPr>
          <w:rFonts w:ascii="LatoLatin" w:hAnsi="LatoLatin" w:cs="Calibri Light"/>
        </w:rPr>
        <w:t xml:space="preserve">izaudzētās tomātu un gurķu ražas </w:t>
      </w:r>
      <w:r w:rsidR="003F0E25">
        <w:rPr>
          <w:rFonts w:ascii="LatoLatin" w:hAnsi="LatoLatin" w:cs="Calibri Light"/>
        </w:rPr>
        <w:t>pirmās</w:t>
      </w:r>
      <w:r w:rsidR="007D18FB">
        <w:rPr>
          <w:rFonts w:ascii="LatoLatin" w:hAnsi="LatoLatin" w:cs="Calibri Light"/>
        </w:rPr>
        <w:t xml:space="preserve"> mutiskās izsoles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5B249EC4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</w:t>
      </w:r>
      <w:r w:rsidR="008E00B2">
        <w:rPr>
          <w:rFonts w:ascii="LatoLatin" w:hAnsi="LatoLatin" w:cs="Calibri Light"/>
        </w:rPr>
        <w:t>izaudzētās tomātu un gurķu ražas</w:t>
      </w:r>
      <w:r w:rsidR="007D18FB">
        <w:rPr>
          <w:rFonts w:ascii="LatoLatin" w:hAnsi="LatoLatin" w:cs="Calibri Light"/>
        </w:rPr>
        <w:t xml:space="preserve"> </w:t>
      </w:r>
      <w:r w:rsidR="001734AF">
        <w:rPr>
          <w:rFonts w:ascii="LatoLatin" w:hAnsi="LatoLatin" w:cs="Calibri Light"/>
        </w:rPr>
        <w:t>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</w:t>
      </w:r>
      <w:r w:rsidR="008E00B2">
        <w:rPr>
          <w:rFonts w:ascii="LatoLatin" w:hAnsi="LatoLatin" w:cs="Calibri Light"/>
        </w:rPr>
        <w:t xml:space="preserve">i </w:t>
      </w:r>
      <w:r w:rsidR="00F63137">
        <w:rPr>
          <w:rFonts w:ascii="LatoLatin" w:hAnsi="LatoLatin" w:cs="Calibri Light"/>
        </w:rPr>
        <w:t>divi</w:t>
      </w:r>
      <w:r w:rsidR="007D18FB">
        <w:rPr>
          <w:rFonts w:ascii="LatoLatin" w:hAnsi="LatoLatin" w:cs="Calibri Light"/>
        </w:rPr>
        <w:t xml:space="preserve"> </w:t>
      </w:r>
      <w:r w:rsidR="008E00B2">
        <w:rPr>
          <w:rFonts w:ascii="LatoLatin" w:hAnsi="LatoLatin" w:cs="Calibri Light"/>
        </w:rPr>
        <w:t>pieteikumi</w:t>
      </w:r>
      <w:r w:rsidR="001671D2" w:rsidRPr="001671D2">
        <w:rPr>
          <w:rFonts w:ascii="LatoLatin" w:hAnsi="LatoLatin" w:cs="Calibri Light"/>
        </w:rPr>
        <w:t xml:space="preserve">. </w:t>
      </w:r>
      <w:r w:rsidR="007D18FB">
        <w:rPr>
          <w:rFonts w:ascii="LatoLatin" w:hAnsi="LatoLatin" w:cs="Calibri Light"/>
        </w:rPr>
        <w:t>Saskaņā ar izsoles noteikumu 2</w:t>
      </w:r>
      <w:r w:rsidR="008E00B2">
        <w:rPr>
          <w:rFonts w:ascii="LatoLatin" w:hAnsi="LatoLatin" w:cs="Calibri Light"/>
        </w:rPr>
        <w:t>.</w:t>
      </w:r>
      <w:r w:rsidR="000344E9">
        <w:rPr>
          <w:rFonts w:ascii="LatoLatin" w:hAnsi="LatoLatin" w:cs="Calibri Light"/>
        </w:rPr>
        <w:t>4</w:t>
      </w:r>
      <w:r w:rsidR="007D18FB">
        <w:rPr>
          <w:rFonts w:ascii="LatoLatin" w:hAnsi="LatoLatin" w:cs="Calibri Light"/>
        </w:rPr>
        <w:t xml:space="preserve">.punktu </w:t>
      </w:r>
      <w:r w:rsidR="008E00B2">
        <w:rPr>
          <w:rFonts w:ascii="LatoLatin" w:hAnsi="LatoLatin" w:cs="Calibri Light"/>
        </w:rPr>
        <w:t>l</w:t>
      </w:r>
      <w:r w:rsidR="008E00B2" w:rsidRPr="008E00B2">
        <w:rPr>
          <w:rFonts w:ascii="LatoLatin" w:hAnsi="LatoLatin" w:cs="Calibri Light"/>
        </w:rPr>
        <w:t>īguma slēgšanas tiesības ieg</w:t>
      </w:r>
      <w:r w:rsidR="008E00B2">
        <w:rPr>
          <w:rFonts w:ascii="LatoLatin" w:hAnsi="LatoLatin" w:cs="Calibri Light"/>
        </w:rPr>
        <w:t>uva</w:t>
      </w:r>
      <w:r w:rsidR="008E00B2" w:rsidRPr="008E00B2">
        <w:rPr>
          <w:rFonts w:ascii="LatoLatin" w:hAnsi="LatoLatin" w:cs="Calibri Light"/>
        </w:rPr>
        <w:t xml:space="preserve"> izsoles dalībnieks</w:t>
      </w:r>
      <w:r w:rsidR="008E00B2">
        <w:rPr>
          <w:rFonts w:ascii="LatoLatin" w:hAnsi="LatoLatin" w:cs="Calibri Light"/>
        </w:rPr>
        <w:t>,</w:t>
      </w:r>
      <w:r w:rsidR="008E00B2" w:rsidRPr="008E00B2">
        <w:rPr>
          <w:rFonts w:ascii="LatoLatin" w:hAnsi="LatoLatin" w:cs="Calibri Light"/>
        </w:rPr>
        <w:t xml:space="preserve"> kurš nosol</w:t>
      </w:r>
      <w:r w:rsidR="008E00B2">
        <w:rPr>
          <w:rFonts w:ascii="LatoLatin" w:hAnsi="LatoLatin" w:cs="Calibri Light"/>
        </w:rPr>
        <w:t>īja</w:t>
      </w:r>
      <w:r w:rsidR="008E00B2" w:rsidRPr="008E00B2">
        <w:rPr>
          <w:rFonts w:ascii="LatoLatin" w:hAnsi="LatoLatin" w:cs="Calibri Light"/>
        </w:rPr>
        <w:t xml:space="preserve"> lielāko izsoles soļu skaitu</w:t>
      </w:r>
      <w:r w:rsidR="008E00B2">
        <w:rPr>
          <w:rFonts w:ascii="LatoLatin" w:hAnsi="LatoLatin" w:cs="Calibri Light"/>
        </w:rPr>
        <w:t xml:space="preserve"> - </w:t>
      </w:r>
      <w:r w:rsidR="008E00B2" w:rsidRPr="008E00B2">
        <w:rPr>
          <w:rFonts w:ascii="LatoLatin" w:hAnsi="LatoLatin" w:cs="Calibri Light"/>
        </w:rPr>
        <w:t>SIA “</w:t>
      </w:r>
      <w:proofErr w:type="spellStart"/>
      <w:r w:rsidR="008E00B2" w:rsidRPr="008E00B2">
        <w:rPr>
          <w:rFonts w:ascii="LatoLatin" w:hAnsi="LatoLatin" w:cs="Calibri Light"/>
        </w:rPr>
        <w:t>Jurals</w:t>
      </w:r>
      <w:proofErr w:type="spellEnd"/>
      <w:r w:rsidR="008E00B2" w:rsidRPr="008E00B2">
        <w:rPr>
          <w:rFonts w:ascii="LatoLatin" w:hAnsi="LatoLatin" w:cs="Calibri Light"/>
        </w:rPr>
        <w:t xml:space="preserve">  </w:t>
      </w:r>
      <w:proofErr w:type="spellStart"/>
      <w:r w:rsidR="008E00B2" w:rsidRPr="008E00B2">
        <w:rPr>
          <w:rFonts w:ascii="LatoLatin" w:hAnsi="LatoLatin" w:cs="Calibri Light"/>
        </w:rPr>
        <w:t>Baltic</w:t>
      </w:r>
      <w:proofErr w:type="spellEnd"/>
      <w:r w:rsidR="008E00B2" w:rsidRPr="008E00B2">
        <w:rPr>
          <w:rFonts w:ascii="LatoLatin" w:hAnsi="LatoLatin" w:cs="Calibri Light"/>
        </w:rPr>
        <w:t xml:space="preserve">”, </w:t>
      </w:r>
      <w:proofErr w:type="spellStart"/>
      <w:r w:rsidR="008E00B2" w:rsidRPr="008E00B2">
        <w:rPr>
          <w:rFonts w:ascii="LatoLatin" w:hAnsi="LatoLatin" w:cs="Calibri Light"/>
        </w:rPr>
        <w:t>reģ</w:t>
      </w:r>
      <w:proofErr w:type="spellEnd"/>
      <w:r w:rsidR="008E00B2" w:rsidRPr="008E00B2">
        <w:rPr>
          <w:rFonts w:ascii="LatoLatin" w:hAnsi="LatoLatin" w:cs="Calibri Light"/>
        </w:rPr>
        <w:t>. Nr. 40103644935</w:t>
      </w:r>
      <w:r w:rsidR="008E00B2">
        <w:rPr>
          <w:rFonts w:ascii="LatoLatin" w:hAnsi="LatoLatin" w:cs="Calibri Light"/>
        </w:rPr>
        <w:t>.</w:t>
      </w:r>
      <w:r w:rsidR="008E00B2" w:rsidRPr="008E00B2">
        <w:rPr>
          <w:rFonts w:ascii="LatoLatin" w:hAnsi="LatoLatin" w:cs="Calibri Light"/>
        </w:rPr>
        <w:t xml:space="preserve"> 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09674891" w:rsidR="004E2D4D" w:rsidRDefault="004E2D4D" w:rsidP="00BC7966">
      <w:pPr>
        <w:jc w:val="both"/>
        <w:rPr>
          <w:rFonts w:ascii="LatoLatin" w:hAnsi="LatoLatin" w:cs="Calibri Light"/>
        </w:rPr>
      </w:pP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default" r:id="rId7"/>
      <w:footerReference w:type="default" r:id="rId8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3A19" w14:textId="1C276179" w:rsidR="00116F5E" w:rsidRPr="00EF78A1" w:rsidRDefault="002449C6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6295F4D8">
              <wp:simplePos x="0" y="0"/>
              <wp:positionH relativeFrom="column">
                <wp:posOffset>914400</wp:posOffset>
              </wp:positionH>
              <wp:positionV relativeFrom="paragraph">
                <wp:posOffset>-142875</wp:posOffset>
              </wp:positionV>
              <wp:extent cx="3752850" cy="546100"/>
              <wp:effectExtent l="0" t="0" r="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64DC6869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Adrese: Kaudzīšu iela 57, Rumbula, Stopiņu</w:t>
                          </w:r>
                          <w:r w:rsidR="002449C6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pagasts, Ropažu</w:t>
                          </w: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</w:t>
                          </w:r>
                          <w:proofErr w:type="spellStart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rekvezīti</w:t>
                          </w:r>
                          <w:proofErr w:type="spellEnd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25pt;width:295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hsGAIAADM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" filled="f" stroked="f" strokeweight=".5pt">
              <v:textbox>
                <w:txbxContent>
                  <w:p w14:paraId="432686E4" w14:textId="64DC6869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Adrese: Kaudzīšu iela 57, Rumbula, Stopiņu</w:t>
                    </w:r>
                    <w:r w:rsidR="002449C6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pagasts, Ropažu</w:t>
                    </w: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</w:t>
                    </w:r>
                    <w:proofErr w:type="spellStart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rekvezīti</w:t>
                    </w:r>
                    <w:proofErr w:type="spellEnd"/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D1CF2"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3D26EEE3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3FBB10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344E9"/>
    <w:rsid w:val="000B1A34"/>
    <w:rsid w:val="000B4672"/>
    <w:rsid w:val="00107C36"/>
    <w:rsid w:val="00116F5E"/>
    <w:rsid w:val="001174AD"/>
    <w:rsid w:val="001441F7"/>
    <w:rsid w:val="001507EE"/>
    <w:rsid w:val="001671D2"/>
    <w:rsid w:val="001734AF"/>
    <w:rsid w:val="001A4B03"/>
    <w:rsid w:val="002449C6"/>
    <w:rsid w:val="002776C4"/>
    <w:rsid w:val="00283FD8"/>
    <w:rsid w:val="00327CD2"/>
    <w:rsid w:val="003A4E55"/>
    <w:rsid w:val="003A7366"/>
    <w:rsid w:val="003D1CF2"/>
    <w:rsid w:val="003E651A"/>
    <w:rsid w:val="003F0E25"/>
    <w:rsid w:val="00410C69"/>
    <w:rsid w:val="004B3E43"/>
    <w:rsid w:val="004E2D4D"/>
    <w:rsid w:val="005E595C"/>
    <w:rsid w:val="005F1ADC"/>
    <w:rsid w:val="00691284"/>
    <w:rsid w:val="007D18FB"/>
    <w:rsid w:val="00887B17"/>
    <w:rsid w:val="008E00B2"/>
    <w:rsid w:val="009007E0"/>
    <w:rsid w:val="009303CA"/>
    <w:rsid w:val="00934877"/>
    <w:rsid w:val="009547BF"/>
    <w:rsid w:val="00987C02"/>
    <w:rsid w:val="00A229C7"/>
    <w:rsid w:val="00AD1377"/>
    <w:rsid w:val="00BA5346"/>
    <w:rsid w:val="00BC7966"/>
    <w:rsid w:val="00C2711E"/>
    <w:rsid w:val="00C510CA"/>
    <w:rsid w:val="00C60178"/>
    <w:rsid w:val="00C857CF"/>
    <w:rsid w:val="00CD218D"/>
    <w:rsid w:val="00D1074D"/>
    <w:rsid w:val="00D315D4"/>
    <w:rsid w:val="00DB40E3"/>
    <w:rsid w:val="00E73A54"/>
    <w:rsid w:val="00EF78A1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2</cp:revision>
  <cp:lastPrinted>2020-11-23T07:48:00Z</cp:lastPrinted>
  <dcterms:created xsi:type="dcterms:W3CDTF">2025-01-06T13:50:00Z</dcterms:created>
  <dcterms:modified xsi:type="dcterms:W3CDTF">2025-01-06T13:50:00Z</dcterms:modified>
</cp:coreProperties>
</file>